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3EE0" w:rsidRDefault="00AE3EE0" w:rsidP="00AE3EE0">
      <w:pPr>
        <w:pStyle w:val="a3"/>
        <w:shd w:val="clear" w:color="auto" w:fill="FFFFFF"/>
        <w:spacing w:before="0" w:beforeAutospacing="0" w:after="0" w:afterAutospacing="0" w:line="500" w:lineRule="exact"/>
        <w:jc w:val="center"/>
        <w:rPr>
          <w:rStyle w:val="a4"/>
          <w:rFonts w:hint="eastAsia"/>
          <w:sz w:val="36"/>
          <w:szCs w:val="36"/>
          <w:bdr w:val="none" w:sz="0" w:space="0" w:color="auto" w:frame="1"/>
        </w:rPr>
      </w:pPr>
      <w:r w:rsidRPr="00AE3EE0">
        <w:rPr>
          <w:rStyle w:val="a4"/>
          <w:rFonts w:hint="eastAsia"/>
          <w:sz w:val="36"/>
          <w:szCs w:val="36"/>
          <w:bdr w:val="none" w:sz="0" w:space="0" w:color="auto" w:frame="1"/>
        </w:rPr>
        <w:t>国管局 中直管理局关于做好中央和国家机关</w:t>
      </w:r>
    </w:p>
    <w:p w:rsidR="00AE3EE0" w:rsidRPr="00AE3EE0" w:rsidRDefault="00AE3EE0" w:rsidP="00AE3EE0">
      <w:pPr>
        <w:pStyle w:val="a3"/>
        <w:shd w:val="clear" w:color="auto" w:fill="FFFFFF"/>
        <w:spacing w:before="0" w:beforeAutospacing="0" w:after="0" w:afterAutospacing="0" w:line="500" w:lineRule="exact"/>
        <w:jc w:val="center"/>
      </w:pPr>
      <w:bookmarkStart w:id="0" w:name="_GoBack"/>
      <w:bookmarkEnd w:id="0"/>
      <w:r w:rsidRPr="00AE3EE0">
        <w:rPr>
          <w:rStyle w:val="a4"/>
          <w:rFonts w:hint="eastAsia"/>
          <w:sz w:val="36"/>
          <w:szCs w:val="36"/>
          <w:bdr w:val="none" w:sz="0" w:space="0" w:color="auto" w:frame="1"/>
        </w:rPr>
        <w:t>新能源汽车推广使用工作的通知</w:t>
      </w:r>
      <w:r w:rsidRPr="00AE3EE0">
        <w:rPr>
          <w:rFonts w:hint="eastAsia"/>
        </w:rPr>
        <w:br/>
      </w:r>
      <w:r w:rsidRPr="00AE3EE0">
        <w:rPr>
          <w:rFonts w:ascii="楷体" w:eastAsia="楷体" w:hAnsi="楷体" w:hint="eastAsia"/>
          <w:bdr w:val="none" w:sz="0" w:space="0" w:color="auto" w:frame="1"/>
        </w:rPr>
        <w:t>国管资〔2024〕197号</w:t>
      </w:r>
    </w:p>
    <w:p w:rsidR="00AE3EE0" w:rsidRPr="00AE3EE0" w:rsidRDefault="00AE3EE0" w:rsidP="00AE3EE0">
      <w:pPr>
        <w:pStyle w:val="a3"/>
        <w:shd w:val="clear" w:color="auto" w:fill="FFFFFF"/>
        <w:spacing w:before="0" w:beforeAutospacing="0" w:after="0" w:afterAutospacing="0" w:line="500" w:lineRule="exact"/>
        <w:rPr>
          <w:rFonts w:hint="eastAsia"/>
        </w:rPr>
      </w:pPr>
      <w:r w:rsidRPr="00AE3EE0">
        <w:rPr>
          <w:rFonts w:hint="eastAsia"/>
        </w:rPr>
        <w:t>中央和国家机关各部门、各单位：</w:t>
      </w:r>
    </w:p>
    <w:p w:rsidR="00AE3EE0" w:rsidRPr="00AE3EE0" w:rsidRDefault="00AE3EE0" w:rsidP="00AE3EE0">
      <w:pPr>
        <w:pStyle w:val="a3"/>
        <w:shd w:val="clear" w:color="auto" w:fill="FFFFFF"/>
        <w:spacing w:before="0" w:beforeAutospacing="0" w:after="0" w:afterAutospacing="0" w:line="500" w:lineRule="exact"/>
        <w:ind w:firstLine="480"/>
        <w:rPr>
          <w:rFonts w:hint="eastAsia"/>
        </w:rPr>
      </w:pPr>
      <w:r w:rsidRPr="00AE3EE0">
        <w:rPr>
          <w:rFonts w:hint="eastAsia"/>
        </w:rPr>
        <w:t>为深入贯彻落实党的二十大和二十届二中、三中全会精神，支持新能源汽车产业发展，更好发挥中央和国家机关示范引领作用，按照《党政机关公务用车管理办法》（中办发〔2017〕71号）、《新能源汽车产业发展规划（2021-2035年）》（国办发〔2020〕39号）、《关于促进汽车消费的若干措施》（</w:t>
      </w:r>
      <w:proofErr w:type="gramStart"/>
      <w:r w:rsidRPr="00AE3EE0">
        <w:rPr>
          <w:rFonts w:hint="eastAsia"/>
        </w:rPr>
        <w:t>发改就业</w:t>
      </w:r>
      <w:proofErr w:type="gramEnd"/>
      <w:r w:rsidRPr="00AE3EE0">
        <w:rPr>
          <w:rFonts w:hint="eastAsia"/>
        </w:rPr>
        <w:t>〔2023〕1017号）、《“十四五”公共机构节约能源资源工作规划》（国管节能〔2021〕195号）等有关规定，现就做好中央和国家机关新能源汽车推广使用工作通知如下：</w:t>
      </w:r>
    </w:p>
    <w:p w:rsidR="00AE3EE0" w:rsidRPr="00AE3EE0" w:rsidRDefault="00AE3EE0" w:rsidP="00AE3EE0">
      <w:pPr>
        <w:pStyle w:val="a3"/>
        <w:shd w:val="clear" w:color="auto" w:fill="FFFFFF"/>
        <w:spacing w:before="0" w:beforeAutospacing="0" w:after="0" w:afterAutospacing="0" w:line="500" w:lineRule="exact"/>
        <w:ind w:firstLine="480"/>
        <w:rPr>
          <w:rFonts w:hint="eastAsia"/>
        </w:rPr>
      </w:pPr>
      <w:r w:rsidRPr="00AE3EE0">
        <w:rPr>
          <w:rStyle w:val="a4"/>
          <w:rFonts w:hint="eastAsia"/>
          <w:bdr w:val="none" w:sz="0" w:space="0" w:color="auto" w:frame="1"/>
        </w:rPr>
        <w:t>一、加大新能源汽车配备力度</w:t>
      </w:r>
    </w:p>
    <w:p w:rsidR="00AE3EE0" w:rsidRPr="00AE3EE0" w:rsidRDefault="00AE3EE0" w:rsidP="00AE3EE0">
      <w:pPr>
        <w:pStyle w:val="a3"/>
        <w:shd w:val="clear" w:color="auto" w:fill="FFFFFF"/>
        <w:spacing w:before="0" w:beforeAutospacing="0" w:after="0" w:afterAutospacing="0" w:line="500" w:lineRule="exact"/>
        <w:ind w:firstLine="480"/>
        <w:rPr>
          <w:rFonts w:hint="eastAsia"/>
        </w:rPr>
      </w:pPr>
      <w:r w:rsidRPr="00AE3EE0">
        <w:rPr>
          <w:rFonts w:hint="eastAsia"/>
        </w:rPr>
        <w:t>中央和国家机关各部门、各单位机关及其所属垂直管理机构、派出机构等各级行政单位和各类事业单位（以下简称各部门、各单位）配备更新各类定向化保障公务用车，应当带头使用国产新能源汽车。其中，机要通信用车、相对固定路线执法执勤用车以及使用场景单一、主要在城区行驶的业务用车等，原则上应当配备新能源汽车；用于环卫清洁、技术勘察、检验检测等用途的特种专业技术用车，新能源汽车能够满足需要的，应当优先配备新能源汽车。按照《关于促进汽车消费的若干措施》有关要求，加快国三及以下排放标准老旧车辆淘汰报废，更新车辆优先使用新能源汽车。</w:t>
      </w:r>
    </w:p>
    <w:p w:rsidR="00AE3EE0" w:rsidRPr="00AE3EE0" w:rsidRDefault="00AE3EE0" w:rsidP="00AE3EE0">
      <w:pPr>
        <w:pStyle w:val="a3"/>
        <w:shd w:val="clear" w:color="auto" w:fill="FFFFFF"/>
        <w:spacing w:before="0" w:beforeAutospacing="0" w:after="0" w:afterAutospacing="0" w:line="500" w:lineRule="exact"/>
        <w:ind w:firstLine="480"/>
        <w:rPr>
          <w:rFonts w:hint="eastAsia"/>
        </w:rPr>
      </w:pPr>
      <w:r w:rsidRPr="00AE3EE0">
        <w:rPr>
          <w:rStyle w:val="a4"/>
          <w:rFonts w:hint="eastAsia"/>
          <w:bdr w:val="none" w:sz="0" w:space="0" w:color="auto" w:frame="1"/>
        </w:rPr>
        <w:t>二、统筹新能源汽车采购比例</w:t>
      </w:r>
    </w:p>
    <w:p w:rsidR="00AE3EE0" w:rsidRPr="00AE3EE0" w:rsidRDefault="00AE3EE0" w:rsidP="00AE3EE0">
      <w:pPr>
        <w:pStyle w:val="a3"/>
        <w:shd w:val="clear" w:color="auto" w:fill="FFFFFF"/>
        <w:spacing w:before="0" w:beforeAutospacing="0" w:after="0" w:afterAutospacing="0" w:line="500" w:lineRule="exact"/>
        <w:ind w:firstLine="480"/>
        <w:rPr>
          <w:rFonts w:hint="eastAsia"/>
        </w:rPr>
      </w:pPr>
      <w:r w:rsidRPr="00AE3EE0">
        <w:rPr>
          <w:rFonts w:hint="eastAsia"/>
        </w:rPr>
        <w:t>各部门、各单位应当根据车辆使用现状、工作需要等因素，编制公务用车年度配备更新计划，计划中明确新能源汽车采购数量，由行政主管部门审核批复后按归口报国管局、中直管理局备案。行政主管部门应当加强对所属单位采购新能源汽车的统筹管理，除因地理环境、气候条件特殊和无适配车型等情况外，新能源汽车占当年配备更新公务用车的比例应当达到《“十四五”公共机构节约能源资源工作规划》明确的“新增及更新车辆中新能源汽车比例原则上不低于30%”目标要求，以后按规定逐步提高。</w:t>
      </w:r>
    </w:p>
    <w:p w:rsidR="00AE3EE0" w:rsidRPr="00AE3EE0" w:rsidRDefault="00AE3EE0" w:rsidP="00AE3EE0">
      <w:pPr>
        <w:pStyle w:val="a3"/>
        <w:shd w:val="clear" w:color="auto" w:fill="FFFFFF"/>
        <w:spacing w:before="0" w:beforeAutospacing="0" w:after="0" w:afterAutospacing="0" w:line="500" w:lineRule="exact"/>
        <w:ind w:firstLine="480"/>
        <w:rPr>
          <w:rFonts w:hint="eastAsia"/>
        </w:rPr>
      </w:pPr>
      <w:r w:rsidRPr="00AE3EE0">
        <w:rPr>
          <w:rStyle w:val="a4"/>
          <w:rFonts w:hint="eastAsia"/>
          <w:bdr w:val="none" w:sz="0" w:space="0" w:color="auto" w:frame="1"/>
        </w:rPr>
        <w:t>三、严格新能源汽车配备标准</w:t>
      </w:r>
    </w:p>
    <w:p w:rsidR="00AE3EE0" w:rsidRPr="00AE3EE0" w:rsidRDefault="00AE3EE0" w:rsidP="00AE3EE0">
      <w:pPr>
        <w:pStyle w:val="a3"/>
        <w:shd w:val="clear" w:color="auto" w:fill="FFFFFF"/>
        <w:spacing w:before="0" w:beforeAutospacing="0" w:after="0" w:afterAutospacing="0" w:line="500" w:lineRule="exact"/>
        <w:ind w:firstLine="480"/>
        <w:rPr>
          <w:rFonts w:hint="eastAsia"/>
        </w:rPr>
      </w:pPr>
      <w:r w:rsidRPr="00AE3EE0">
        <w:rPr>
          <w:rFonts w:hint="eastAsia"/>
        </w:rPr>
        <w:t>各部门、各单位配备更新新能源汽车应当符合公务用车管理有关规定，不得超编制、超标准配备车辆。其中，配备新能源轿车的，价格不超过18万元；配备轿车以外的其他车型的，价格不超过《党政机关公务用车管理办法》规定的同类型燃油汽车的配备标准。确因工</w:t>
      </w:r>
      <w:r w:rsidRPr="00AE3EE0">
        <w:rPr>
          <w:rFonts w:hint="eastAsia"/>
        </w:rPr>
        <w:lastRenderedPageBreak/>
        <w:t>作需要，经批准通过社会化租赁方式保障公务出行的，应当优先租用符合规定标准的新能源汽车。</w:t>
      </w:r>
    </w:p>
    <w:p w:rsidR="00AE3EE0" w:rsidRPr="00AE3EE0" w:rsidRDefault="00AE3EE0" w:rsidP="00AE3EE0">
      <w:pPr>
        <w:pStyle w:val="a3"/>
        <w:shd w:val="clear" w:color="auto" w:fill="FFFFFF"/>
        <w:spacing w:before="0" w:beforeAutospacing="0" w:after="0" w:afterAutospacing="0" w:line="500" w:lineRule="exact"/>
        <w:ind w:firstLine="480"/>
        <w:rPr>
          <w:rFonts w:hint="eastAsia"/>
        </w:rPr>
      </w:pPr>
      <w:r w:rsidRPr="00AE3EE0">
        <w:rPr>
          <w:rStyle w:val="a4"/>
          <w:rFonts w:hint="eastAsia"/>
          <w:bdr w:val="none" w:sz="0" w:space="0" w:color="auto" w:frame="1"/>
        </w:rPr>
        <w:t>四、优化新能源汽车使用环境</w:t>
      </w:r>
    </w:p>
    <w:p w:rsidR="00AE3EE0" w:rsidRPr="00AE3EE0" w:rsidRDefault="00AE3EE0" w:rsidP="00AE3EE0">
      <w:pPr>
        <w:pStyle w:val="a3"/>
        <w:shd w:val="clear" w:color="auto" w:fill="FFFFFF"/>
        <w:spacing w:before="0" w:beforeAutospacing="0" w:after="0" w:afterAutospacing="0" w:line="500" w:lineRule="exact"/>
        <w:ind w:firstLine="480"/>
        <w:rPr>
          <w:rFonts w:hint="eastAsia"/>
        </w:rPr>
      </w:pPr>
      <w:r w:rsidRPr="00AE3EE0">
        <w:rPr>
          <w:rFonts w:hint="eastAsia"/>
        </w:rPr>
        <w:t>各部门、各单位应当在办公区统筹推进新能源汽车充电基础设施建设，有序规划类型和数量，鼓励集中办公区等公共区域建设具有一定规模的集中式充电基础设施。完善充电基础设施运行维护管理制度，规范新能源汽车充电基础设施管理，严格落实供电、集中充电场所安全要求。鼓励具备条件的单位内部充电基础设施向社会开放共享，提高充电基础设施使用效率。</w:t>
      </w:r>
    </w:p>
    <w:p w:rsidR="00AE3EE0" w:rsidRPr="00AE3EE0" w:rsidRDefault="00AE3EE0" w:rsidP="00AE3EE0">
      <w:pPr>
        <w:pStyle w:val="a3"/>
        <w:shd w:val="clear" w:color="auto" w:fill="FFFFFF"/>
        <w:spacing w:before="0" w:beforeAutospacing="0" w:after="0" w:afterAutospacing="0" w:line="500" w:lineRule="exact"/>
        <w:ind w:firstLine="480"/>
        <w:rPr>
          <w:rFonts w:hint="eastAsia"/>
        </w:rPr>
      </w:pPr>
      <w:r w:rsidRPr="00AE3EE0">
        <w:rPr>
          <w:rStyle w:val="a4"/>
          <w:rFonts w:hint="eastAsia"/>
          <w:bdr w:val="none" w:sz="0" w:space="0" w:color="auto" w:frame="1"/>
        </w:rPr>
        <w:t>五、加强组织实施和宣传引导</w:t>
      </w:r>
    </w:p>
    <w:p w:rsidR="00AE3EE0" w:rsidRPr="00AE3EE0" w:rsidRDefault="00AE3EE0" w:rsidP="00AE3EE0">
      <w:pPr>
        <w:pStyle w:val="a3"/>
        <w:shd w:val="clear" w:color="auto" w:fill="FFFFFF"/>
        <w:spacing w:before="0" w:beforeAutospacing="0" w:after="0" w:afterAutospacing="0" w:line="500" w:lineRule="exact"/>
        <w:ind w:firstLine="480"/>
        <w:rPr>
          <w:rFonts w:hint="eastAsia"/>
        </w:rPr>
      </w:pPr>
      <w:r w:rsidRPr="00AE3EE0">
        <w:rPr>
          <w:rFonts w:hint="eastAsia"/>
        </w:rPr>
        <w:t>各部门、各单位应当加强组织领导，明确工作责任，结合本部门、本系统实际细化落实举措，坚持因地制宜，积极稳妥做好新能源汽车推广使用工作。国管局、中直管理局将新能源汽车推广使用情况纳入中央和国家机关节约能源资源评价、国有资产管理绩效评价的重要内容，采取适当方式对典型经验做法进行宣传推广，充分发挥中央和国家机关示范引领作用，为全社会推广使用新能源汽车营造良好氛围。</w:t>
      </w:r>
    </w:p>
    <w:p w:rsidR="00AE3EE0" w:rsidRDefault="00AE3EE0" w:rsidP="00AE3EE0">
      <w:pPr>
        <w:pStyle w:val="a3"/>
        <w:shd w:val="clear" w:color="auto" w:fill="FFFFFF"/>
        <w:spacing w:before="0" w:beforeAutospacing="0" w:after="0" w:afterAutospacing="0" w:line="500" w:lineRule="exact"/>
        <w:ind w:firstLine="480"/>
        <w:rPr>
          <w:rFonts w:hint="eastAsia"/>
        </w:rPr>
      </w:pPr>
      <w:r w:rsidRPr="00AE3EE0">
        <w:rPr>
          <w:rFonts w:hint="eastAsia"/>
        </w:rPr>
        <w:t>对于政策执行过程中遇到的问题，请及时向国管局、中直管理局反馈。</w:t>
      </w:r>
    </w:p>
    <w:p w:rsidR="00AE3EE0" w:rsidRDefault="00AE3EE0" w:rsidP="00AE3EE0">
      <w:pPr>
        <w:pStyle w:val="a3"/>
        <w:shd w:val="clear" w:color="auto" w:fill="FFFFFF"/>
        <w:spacing w:before="0" w:beforeAutospacing="0" w:after="0" w:afterAutospacing="0" w:line="500" w:lineRule="exact"/>
        <w:ind w:firstLine="480"/>
        <w:rPr>
          <w:rFonts w:hint="eastAsia"/>
        </w:rPr>
      </w:pPr>
    </w:p>
    <w:p w:rsidR="00AE3EE0" w:rsidRPr="00AE3EE0" w:rsidRDefault="00AE3EE0" w:rsidP="00AE3EE0">
      <w:pPr>
        <w:pStyle w:val="a3"/>
        <w:shd w:val="clear" w:color="auto" w:fill="FFFFFF"/>
        <w:spacing w:before="0" w:beforeAutospacing="0" w:after="0" w:afterAutospacing="0" w:line="500" w:lineRule="exact"/>
        <w:ind w:firstLine="480"/>
        <w:rPr>
          <w:rFonts w:hint="eastAsia"/>
        </w:rPr>
      </w:pPr>
    </w:p>
    <w:p w:rsidR="00AE3EE0" w:rsidRPr="00AE3EE0" w:rsidRDefault="00AE3EE0" w:rsidP="00AE3EE0">
      <w:pPr>
        <w:pStyle w:val="a3"/>
        <w:shd w:val="clear" w:color="auto" w:fill="FFFFFF"/>
        <w:spacing w:before="0" w:beforeAutospacing="0" w:after="0" w:afterAutospacing="0" w:line="500" w:lineRule="exact"/>
        <w:jc w:val="right"/>
        <w:rPr>
          <w:rFonts w:hint="eastAsia"/>
        </w:rPr>
      </w:pPr>
      <w:r w:rsidRPr="00AE3EE0">
        <w:rPr>
          <w:rFonts w:hint="eastAsia"/>
        </w:rPr>
        <w:t>国家机关事务管理局</w:t>
      </w:r>
      <w:r w:rsidRPr="00AE3EE0">
        <w:rPr>
          <w:rFonts w:hint="eastAsia"/>
        </w:rPr>
        <w:t> </w:t>
      </w:r>
      <w:r w:rsidRPr="00AE3EE0">
        <w:rPr>
          <w:rFonts w:hint="eastAsia"/>
        </w:rPr>
        <w:t>中共中央直属机关事务管理局</w:t>
      </w:r>
      <w:r w:rsidRPr="00AE3EE0">
        <w:rPr>
          <w:rFonts w:hint="eastAsia"/>
        </w:rPr>
        <w:br/>
      </w:r>
      <w:r w:rsidRPr="00AE3EE0">
        <w:rPr>
          <w:rFonts w:hint="eastAsia"/>
          <w:bdr w:val="none" w:sz="0" w:space="0" w:color="auto" w:frame="1"/>
        </w:rPr>
        <w:t>2024年9月27日</w:t>
      </w:r>
    </w:p>
    <w:p w:rsidR="006B75B6" w:rsidRPr="00AE3EE0" w:rsidRDefault="006B75B6" w:rsidP="00AE3EE0">
      <w:pPr>
        <w:spacing w:line="500" w:lineRule="exact"/>
      </w:pPr>
    </w:p>
    <w:sectPr w:rsidR="006B75B6" w:rsidRPr="00AE3EE0" w:rsidSect="00AE3EE0">
      <w:pgSz w:w="11906" w:h="16838"/>
      <w:pgMar w:top="1247" w:right="1089" w:bottom="924" w:left="1259"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EE0"/>
    <w:rsid w:val="006B75B6"/>
    <w:rsid w:val="00AE3E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E3EE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E3EE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E3EE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E3E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372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212</Words>
  <Characters>1211</Characters>
  <Application>Microsoft Office Word</Application>
  <DocSecurity>0</DocSecurity>
  <Lines>10</Lines>
  <Paragraphs>2</Paragraphs>
  <ScaleCrop>false</ScaleCrop>
  <Company>mycomputer</Company>
  <LinksUpToDate>false</LinksUpToDate>
  <CharactersWithSpaces>1421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mycomputer</dc:creator>
  <cp:lastModifiedBy>mycomputer</cp:lastModifiedBy>
  <cp:revision>1</cp:revision>
  <dcterms:created xsi:type="dcterms:W3CDTF">2025-01-02T03:03:00Z</dcterms:created>
  <dcterms:modified xsi:type="dcterms:W3CDTF">2025-01-02T03:08:00Z</dcterms:modified>
</cp:coreProperties>
</file>